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DA0" w:rsidRDefault="00486E07" w:rsidP="00486E07">
      <w:pPr>
        <w:jc w:val="center"/>
        <w:rPr>
          <w:rFonts w:ascii="幼圆" w:eastAsia="幼圆"/>
          <w:noProof/>
          <w:sz w:val="52"/>
          <w:szCs w:val="52"/>
        </w:rPr>
      </w:pPr>
      <w:r w:rsidRPr="00486E07">
        <w:rPr>
          <w:rFonts w:ascii="幼圆" w:eastAsia="幼圆" w:hint="eastAsia"/>
          <w:noProof/>
          <w:sz w:val="52"/>
          <w:szCs w:val="52"/>
        </w:rPr>
        <w:t>鼓泡系统水泵启动流程及注意事项</w:t>
      </w:r>
      <w:r w:rsidR="001B42CA">
        <w:rPr>
          <w:rFonts w:ascii="幼圆" w:eastAsia="幼圆"/>
          <w:noProof/>
          <w:sz w:val="52"/>
          <w:szCs w:val="52"/>
        </w:rPr>
        <w:drawing>
          <wp:inline distT="0" distB="0" distL="0" distR="0">
            <wp:extent cx="5274310" cy="666750"/>
            <wp:effectExtent l="19050" t="0" r="21590" b="19050"/>
            <wp:docPr id="871147208" name="图示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1B42CA" w:rsidRPr="005000B0" w:rsidRDefault="005000B0" w:rsidP="005000B0">
      <w:pPr>
        <w:pStyle w:val="a4"/>
        <w:numPr>
          <w:ilvl w:val="0"/>
          <w:numId w:val="1"/>
        </w:numPr>
        <w:ind w:firstLineChars="0"/>
        <w:rPr>
          <w:rFonts w:ascii="幼圆" w:eastAsia="幼圆"/>
          <w:noProof/>
          <w:sz w:val="36"/>
          <w:szCs w:val="36"/>
        </w:rPr>
      </w:pPr>
      <w:r w:rsidRPr="005000B0">
        <w:rPr>
          <w:rFonts w:ascii="幼圆" w:eastAsia="幼圆" w:hint="eastAsia"/>
          <w:noProof/>
          <w:sz w:val="36"/>
          <w:szCs w:val="36"/>
        </w:rPr>
        <w:t>压力设置满量程1</w:t>
      </w:r>
      <w:r w:rsidRPr="005000B0">
        <w:rPr>
          <w:rFonts w:ascii="幼圆" w:eastAsia="幼圆"/>
          <w:noProof/>
          <w:sz w:val="36"/>
          <w:szCs w:val="36"/>
        </w:rPr>
        <w:t>000</w:t>
      </w:r>
      <w:r>
        <w:rPr>
          <w:rFonts w:ascii="幼圆" w:eastAsia="幼圆" w:hint="eastAsia"/>
          <w:noProof/>
          <w:sz w:val="36"/>
          <w:szCs w:val="36"/>
        </w:rPr>
        <w:t>kpa</w:t>
      </w:r>
      <w:r w:rsidRPr="005000B0">
        <w:rPr>
          <w:rFonts w:ascii="幼圆" w:eastAsia="幼圆" w:hint="eastAsia"/>
          <w:noProof/>
          <w:sz w:val="36"/>
          <w:szCs w:val="36"/>
        </w:rPr>
        <w:t>百分比</w:t>
      </w:r>
      <w:r>
        <w:rPr>
          <w:rFonts w:ascii="幼圆" w:eastAsia="幼圆" w:hint="eastAsia"/>
          <w:noProof/>
          <w:sz w:val="36"/>
          <w:szCs w:val="36"/>
        </w:rPr>
        <w:t>（就是说想要设定4</w:t>
      </w:r>
      <w:r>
        <w:rPr>
          <w:rFonts w:ascii="幼圆" w:eastAsia="幼圆"/>
          <w:noProof/>
          <w:sz w:val="36"/>
          <w:szCs w:val="36"/>
        </w:rPr>
        <w:t>00</w:t>
      </w:r>
      <w:r>
        <w:rPr>
          <w:rFonts w:ascii="幼圆" w:eastAsia="幼圆" w:hint="eastAsia"/>
          <w:noProof/>
          <w:sz w:val="36"/>
          <w:szCs w:val="36"/>
        </w:rPr>
        <w:t>kpa，P</w:t>
      </w:r>
      <w:r>
        <w:rPr>
          <w:rFonts w:ascii="幼圆" w:eastAsia="幼圆"/>
          <w:noProof/>
          <w:sz w:val="36"/>
          <w:szCs w:val="36"/>
        </w:rPr>
        <w:t>09.01</w:t>
      </w:r>
      <w:r>
        <w:rPr>
          <w:rFonts w:ascii="幼圆" w:eastAsia="幼圆" w:hint="eastAsia"/>
          <w:noProof/>
          <w:sz w:val="36"/>
          <w:szCs w:val="36"/>
        </w:rPr>
        <w:t>就设定4</w:t>
      </w:r>
      <w:r>
        <w:rPr>
          <w:rFonts w:ascii="幼圆" w:eastAsia="幼圆"/>
          <w:noProof/>
          <w:sz w:val="36"/>
          <w:szCs w:val="36"/>
        </w:rPr>
        <w:t>0.0</w:t>
      </w:r>
      <w:r>
        <w:rPr>
          <w:rFonts w:ascii="幼圆" w:eastAsia="幼圆" w:hint="eastAsia"/>
          <w:noProof/>
          <w:sz w:val="36"/>
          <w:szCs w:val="36"/>
        </w:rPr>
        <w:t>）</w:t>
      </w:r>
    </w:p>
    <w:p w:rsidR="005000B0" w:rsidRDefault="005000B0" w:rsidP="005000B0">
      <w:pPr>
        <w:pStyle w:val="a4"/>
        <w:numPr>
          <w:ilvl w:val="0"/>
          <w:numId w:val="1"/>
        </w:numPr>
        <w:ind w:firstLineChars="0"/>
        <w:rPr>
          <w:rFonts w:ascii="幼圆" w:eastAsia="幼圆"/>
          <w:noProof/>
          <w:sz w:val="36"/>
          <w:szCs w:val="36"/>
        </w:rPr>
      </w:pPr>
      <w:r>
        <w:rPr>
          <w:rFonts w:ascii="幼圆" w:eastAsia="幼圆" w:hint="eastAsia"/>
          <w:noProof/>
          <w:sz w:val="36"/>
          <w:szCs w:val="36"/>
        </w:rPr>
        <w:t>压力设定不能低于当前反馈的压力，否则变频器P</w:t>
      </w:r>
      <w:r>
        <w:rPr>
          <w:rFonts w:ascii="幼圆" w:eastAsia="幼圆"/>
          <w:noProof/>
          <w:sz w:val="36"/>
          <w:szCs w:val="36"/>
        </w:rPr>
        <w:t>ID</w:t>
      </w:r>
      <w:r>
        <w:rPr>
          <w:rFonts w:ascii="幼圆" w:eastAsia="幼圆" w:hint="eastAsia"/>
          <w:noProof/>
          <w:sz w:val="36"/>
          <w:szCs w:val="36"/>
        </w:rPr>
        <w:t>默认无输出</w:t>
      </w:r>
      <w:r>
        <w:rPr>
          <w:rFonts w:ascii="幼圆" w:eastAsia="幼圆"/>
          <w:noProof/>
          <w:sz w:val="36"/>
          <w:szCs w:val="36"/>
        </w:rPr>
        <w:t xml:space="preserve"> </w:t>
      </w:r>
    </w:p>
    <w:p w:rsidR="005000B0" w:rsidRDefault="005000B0" w:rsidP="005000B0">
      <w:pPr>
        <w:pStyle w:val="a4"/>
        <w:numPr>
          <w:ilvl w:val="0"/>
          <w:numId w:val="1"/>
        </w:numPr>
        <w:ind w:firstLineChars="0"/>
        <w:rPr>
          <w:rFonts w:ascii="幼圆" w:eastAsia="幼圆"/>
          <w:noProof/>
          <w:sz w:val="36"/>
          <w:szCs w:val="36"/>
        </w:rPr>
      </w:pPr>
      <w:r>
        <w:rPr>
          <w:rFonts w:ascii="幼圆" w:eastAsia="幼圆" w:hint="eastAsia"/>
          <w:noProof/>
          <w:sz w:val="36"/>
          <w:szCs w:val="36"/>
        </w:rPr>
        <w:t>如果给定值低于反馈值变频器，</w:t>
      </w:r>
      <w:r>
        <w:rPr>
          <w:rFonts w:ascii="幼圆" w:eastAsia="幼圆" w:hint="eastAsia"/>
          <w:noProof/>
          <w:sz w:val="36"/>
          <w:szCs w:val="36"/>
        </w:rPr>
        <w:t>表现为启动按钮无反应</w:t>
      </w:r>
      <w:r>
        <w:rPr>
          <w:rFonts w:ascii="幼圆" w:eastAsia="幼圆" w:hint="eastAsia"/>
          <w:noProof/>
          <w:sz w:val="36"/>
          <w:szCs w:val="36"/>
        </w:rPr>
        <w:t>，</w:t>
      </w:r>
      <w:r w:rsidR="002F69A0">
        <w:rPr>
          <w:rFonts w:ascii="幼圆" w:eastAsia="幼圆" w:hint="eastAsia"/>
          <w:noProof/>
          <w:sz w:val="36"/>
          <w:szCs w:val="36"/>
        </w:rPr>
        <w:t>必须先停止变频器然后重新设定压力（如果不停止变频器设定压力无效）</w:t>
      </w:r>
    </w:p>
    <w:p w:rsidR="002F69A0" w:rsidRDefault="002F69A0" w:rsidP="005000B0">
      <w:pPr>
        <w:pStyle w:val="a4"/>
        <w:numPr>
          <w:ilvl w:val="0"/>
          <w:numId w:val="1"/>
        </w:numPr>
        <w:ind w:firstLineChars="0"/>
        <w:rPr>
          <w:rFonts w:ascii="幼圆" w:eastAsia="幼圆"/>
          <w:noProof/>
          <w:sz w:val="36"/>
          <w:szCs w:val="36"/>
        </w:rPr>
      </w:pPr>
      <w:r>
        <w:rPr>
          <w:rFonts w:ascii="幼圆" w:eastAsia="幼圆" w:hint="eastAsia"/>
          <w:noProof/>
          <w:sz w:val="36"/>
          <w:szCs w:val="36"/>
        </w:rPr>
        <w:t>如果要切换水泵，要切换的水泵压力设定一定要比反馈压力高（比如当前反馈压力4</w:t>
      </w:r>
      <w:r>
        <w:rPr>
          <w:rFonts w:ascii="幼圆" w:eastAsia="幼圆"/>
          <w:noProof/>
          <w:sz w:val="36"/>
          <w:szCs w:val="36"/>
        </w:rPr>
        <w:t>00</w:t>
      </w:r>
      <w:r>
        <w:rPr>
          <w:rFonts w:ascii="幼圆" w:eastAsia="幼圆" w:hint="eastAsia"/>
          <w:noProof/>
          <w:sz w:val="36"/>
          <w:szCs w:val="36"/>
        </w:rPr>
        <w:t>kpa，水泵设置就要比4</w:t>
      </w:r>
      <w:r>
        <w:rPr>
          <w:rFonts w:ascii="幼圆" w:eastAsia="幼圆"/>
          <w:noProof/>
          <w:sz w:val="36"/>
          <w:szCs w:val="36"/>
        </w:rPr>
        <w:t>00</w:t>
      </w:r>
      <w:r>
        <w:rPr>
          <w:rFonts w:ascii="幼圆" w:eastAsia="幼圆" w:hint="eastAsia"/>
          <w:noProof/>
          <w:sz w:val="36"/>
          <w:szCs w:val="36"/>
        </w:rPr>
        <w:t>kpa高，如果还是没有输出就继续增加压力）</w:t>
      </w:r>
    </w:p>
    <w:p w:rsidR="002F69A0" w:rsidRDefault="00234BC0" w:rsidP="005000B0">
      <w:pPr>
        <w:pStyle w:val="a4"/>
        <w:numPr>
          <w:ilvl w:val="0"/>
          <w:numId w:val="1"/>
        </w:numPr>
        <w:ind w:firstLineChars="0"/>
        <w:rPr>
          <w:rFonts w:ascii="幼圆" w:eastAsia="幼圆"/>
          <w:noProof/>
          <w:sz w:val="36"/>
          <w:szCs w:val="36"/>
        </w:rPr>
      </w:pPr>
      <w:r>
        <w:rPr>
          <w:rFonts w:ascii="幼圆" w:eastAsia="幼圆" w:hint="eastAsia"/>
          <w:noProof/>
          <w:sz w:val="36"/>
          <w:szCs w:val="36"/>
        </w:rPr>
        <w:t>启动水泵前最好先按一次对应的停止按钮，防止出现2</w:t>
      </w:r>
      <w:r>
        <w:rPr>
          <w:rFonts w:ascii="幼圆" w:eastAsia="幼圆"/>
          <w:noProof/>
          <w:sz w:val="36"/>
          <w:szCs w:val="36"/>
        </w:rPr>
        <w:t>.</w:t>
      </w:r>
      <w:r>
        <w:rPr>
          <w:rFonts w:ascii="幼圆" w:eastAsia="幼圆" w:hint="eastAsia"/>
          <w:noProof/>
          <w:sz w:val="36"/>
          <w:szCs w:val="36"/>
        </w:rPr>
        <w:t>3的问题</w:t>
      </w:r>
    </w:p>
    <w:p w:rsidR="00234BC0" w:rsidRDefault="00234BC0" w:rsidP="00234BC0">
      <w:pPr>
        <w:pStyle w:val="a4"/>
        <w:ind w:left="540" w:firstLineChars="0" w:firstLine="0"/>
        <w:rPr>
          <w:rFonts w:ascii="幼圆" w:eastAsia="幼圆"/>
          <w:noProof/>
          <w:sz w:val="36"/>
          <w:szCs w:val="36"/>
        </w:rPr>
      </w:pPr>
    </w:p>
    <w:p w:rsidR="00234BC0" w:rsidRDefault="00234BC0" w:rsidP="00234BC0">
      <w:pPr>
        <w:pStyle w:val="a4"/>
        <w:ind w:left="540" w:firstLineChars="0" w:firstLine="0"/>
        <w:rPr>
          <w:rFonts w:ascii="幼圆" w:eastAsia="幼圆"/>
          <w:noProof/>
          <w:sz w:val="36"/>
          <w:szCs w:val="36"/>
        </w:rPr>
      </w:pPr>
    </w:p>
    <w:p w:rsidR="00234BC0" w:rsidRPr="005000B0" w:rsidRDefault="00234BC0" w:rsidP="00234BC0">
      <w:pPr>
        <w:pStyle w:val="a4"/>
        <w:ind w:left="540" w:firstLineChars="0" w:firstLine="0"/>
        <w:rPr>
          <w:rFonts w:ascii="幼圆" w:eastAsia="幼圆" w:hint="eastAsia"/>
          <w:noProof/>
          <w:sz w:val="36"/>
          <w:szCs w:val="36"/>
        </w:rPr>
      </w:pPr>
      <w:r>
        <w:rPr>
          <w:rFonts w:ascii="幼圆" w:eastAsia="幼圆" w:hint="eastAsia"/>
          <w:noProof/>
          <w:sz w:val="36"/>
          <w:szCs w:val="36"/>
        </w:rPr>
        <w:t xml:space="preserve"> </w:t>
      </w:r>
      <w:r>
        <w:rPr>
          <w:rFonts w:ascii="幼圆" w:eastAsia="幼圆"/>
          <w:noProof/>
          <w:sz w:val="36"/>
          <w:szCs w:val="36"/>
        </w:rPr>
        <w:t xml:space="preserve">                                    </w:t>
      </w:r>
      <w:r>
        <w:rPr>
          <w:rFonts w:ascii="幼圆" w:eastAsia="幼圆" w:hint="eastAsia"/>
          <w:noProof/>
          <w:sz w:val="36"/>
          <w:szCs w:val="36"/>
        </w:rPr>
        <w:t>机电部</w:t>
      </w:r>
    </w:p>
    <w:sectPr w:rsidR="00234BC0" w:rsidRPr="005000B0" w:rsidSect="00486E07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E70FB"/>
    <w:multiLevelType w:val="hybridMultilevel"/>
    <w:tmpl w:val="C8F88ABE"/>
    <w:lvl w:ilvl="0" w:tplc="B2F88974">
      <w:start w:val="1"/>
      <w:numFmt w:val="decimal"/>
      <w:lvlText w:val="%1."/>
      <w:lvlJc w:val="left"/>
      <w:pPr>
        <w:ind w:left="540" w:hanging="540"/>
      </w:pPr>
      <w:rPr>
        <w:rFonts w:hint="default"/>
        <w:sz w:val="52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1619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07"/>
    <w:rsid w:val="001B42CA"/>
    <w:rsid w:val="00234BC0"/>
    <w:rsid w:val="002F69A0"/>
    <w:rsid w:val="00473DA0"/>
    <w:rsid w:val="00486E07"/>
    <w:rsid w:val="004D2561"/>
    <w:rsid w:val="004E4CC6"/>
    <w:rsid w:val="005000B0"/>
    <w:rsid w:val="00587C1E"/>
    <w:rsid w:val="00B3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064B0"/>
  <w15:chartTrackingRefBased/>
  <w15:docId w15:val="{0305BEB7-11E9-40A2-8C51-09AA957A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561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5000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0D21B49-4F29-41D2-B19E-5BF8D79CFD46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12176196-5EE0-4FC7-BF9D-840352F96B8D}">
      <dgm:prSet phldrT="[文本]"/>
      <dgm:spPr/>
      <dgm:t>
        <a:bodyPr/>
        <a:lstStyle/>
        <a:p>
          <a:r>
            <a:rPr lang="zh-CN" altLang="en-US"/>
            <a:t>变频器</a:t>
          </a:r>
          <a:r>
            <a:rPr lang="en-US" altLang="zh-CN"/>
            <a:t>P09.01</a:t>
          </a:r>
          <a:r>
            <a:rPr lang="zh-CN" altLang="en-US"/>
            <a:t>设定压力</a:t>
          </a:r>
        </a:p>
      </dgm:t>
    </dgm:pt>
    <dgm:pt modelId="{D9D2DCDB-B134-424B-A84D-4A1BA3F1641C}" type="parTrans" cxnId="{CEE78D64-E7C4-450E-A34E-C739CAE5780B}">
      <dgm:prSet/>
      <dgm:spPr/>
      <dgm:t>
        <a:bodyPr/>
        <a:lstStyle/>
        <a:p>
          <a:endParaRPr lang="zh-CN" altLang="en-US"/>
        </a:p>
      </dgm:t>
    </dgm:pt>
    <dgm:pt modelId="{1DF90606-7978-4CCF-8B43-F399777A0B1A}" type="sibTrans" cxnId="{CEE78D64-E7C4-450E-A34E-C739CAE5780B}">
      <dgm:prSet/>
      <dgm:spPr/>
      <dgm:t>
        <a:bodyPr/>
        <a:lstStyle/>
        <a:p>
          <a:endParaRPr lang="zh-CN" altLang="en-US"/>
        </a:p>
      </dgm:t>
    </dgm:pt>
    <dgm:pt modelId="{677AF72C-642E-4F72-80F4-9A3A9CFDADB8}">
      <dgm:prSet phldrT="[文本]"/>
      <dgm:spPr/>
      <dgm:t>
        <a:bodyPr/>
        <a:lstStyle/>
        <a:p>
          <a:r>
            <a:rPr lang="zh-CN" altLang="en-US"/>
            <a:t>启动对应的水泵</a:t>
          </a:r>
        </a:p>
      </dgm:t>
    </dgm:pt>
    <dgm:pt modelId="{A96C7C69-665C-454C-AAE9-36EB59AB2A98}" type="parTrans" cxnId="{3B3B55EB-4665-466D-97EF-88E1DE944974}">
      <dgm:prSet/>
      <dgm:spPr/>
      <dgm:t>
        <a:bodyPr/>
        <a:lstStyle/>
        <a:p>
          <a:endParaRPr lang="zh-CN" altLang="en-US"/>
        </a:p>
      </dgm:t>
    </dgm:pt>
    <dgm:pt modelId="{36FB6FED-D392-4EFB-8322-A271596995A5}" type="sibTrans" cxnId="{3B3B55EB-4665-466D-97EF-88E1DE944974}">
      <dgm:prSet/>
      <dgm:spPr/>
      <dgm:t>
        <a:bodyPr/>
        <a:lstStyle/>
        <a:p>
          <a:endParaRPr lang="zh-CN" altLang="en-US"/>
        </a:p>
      </dgm:t>
    </dgm:pt>
    <dgm:pt modelId="{7C0932D4-B844-439E-9F5B-1C4CDAE8EF33}">
      <dgm:prSet phldrT="[文本]"/>
      <dgm:spPr/>
      <dgm:t>
        <a:bodyPr/>
        <a:lstStyle/>
        <a:p>
          <a:r>
            <a:rPr lang="zh-CN" altLang="en-US"/>
            <a:t>观察水压到达设定值启动完成</a:t>
          </a:r>
        </a:p>
      </dgm:t>
    </dgm:pt>
    <dgm:pt modelId="{462A07F2-49EB-4157-82AA-A6EDEE9DC175}" type="parTrans" cxnId="{6046B0B5-5F36-42D5-98C7-DCD805810C7E}">
      <dgm:prSet/>
      <dgm:spPr/>
      <dgm:t>
        <a:bodyPr/>
        <a:lstStyle/>
        <a:p>
          <a:endParaRPr lang="zh-CN" altLang="en-US"/>
        </a:p>
      </dgm:t>
    </dgm:pt>
    <dgm:pt modelId="{D1285687-D1D0-4FCC-A39F-3ECE8F6E632C}" type="sibTrans" cxnId="{6046B0B5-5F36-42D5-98C7-DCD805810C7E}">
      <dgm:prSet/>
      <dgm:spPr/>
      <dgm:t>
        <a:bodyPr/>
        <a:lstStyle/>
        <a:p>
          <a:endParaRPr lang="zh-CN" altLang="en-US"/>
        </a:p>
      </dgm:t>
    </dgm:pt>
    <dgm:pt modelId="{DB3DD61F-116B-4BEC-A217-6F1682585DE0}" type="pres">
      <dgm:prSet presAssocID="{50D21B49-4F29-41D2-B19E-5BF8D79CFD46}" presName="Name0" presStyleCnt="0">
        <dgm:presLayoutVars>
          <dgm:dir/>
          <dgm:resizeHandles val="exact"/>
        </dgm:presLayoutVars>
      </dgm:prSet>
      <dgm:spPr/>
    </dgm:pt>
    <dgm:pt modelId="{A9B4E5A3-80A6-4B9E-8032-7503161F91BD}" type="pres">
      <dgm:prSet presAssocID="{12176196-5EE0-4FC7-BF9D-840352F96B8D}" presName="node" presStyleLbl="node1" presStyleIdx="0" presStyleCnt="3">
        <dgm:presLayoutVars>
          <dgm:bulletEnabled val="1"/>
        </dgm:presLayoutVars>
      </dgm:prSet>
      <dgm:spPr/>
    </dgm:pt>
    <dgm:pt modelId="{847D8A96-4A47-4F22-B8D8-55CE083A07B7}" type="pres">
      <dgm:prSet presAssocID="{1DF90606-7978-4CCF-8B43-F399777A0B1A}" presName="sibTrans" presStyleLbl="sibTrans2D1" presStyleIdx="0" presStyleCnt="2"/>
      <dgm:spPr/>
    </dgm:pt>
    <dgm:pt modelId="{F97829C7-00FD-4FB9-B5F7-AE48B295FB96}" type="pres">
      <dgm:prSet presAssocID="{1DF90606-7978-4CCF-8B43-F399777A0B1A}" presName="connectorText" presStyleLbl="sibTrans2D1" presStyleIdx="0" presStyleCnt="2"/>
      <dgm:spPr/>
    </dgm:pt>
    <dgm:pt modelId="{FEE67A8D-862A-41CC-A0A6-9610B33364A7}" type="pres">
      <dgm:prSet presAssocID="{677AF72C-642E-4F72-80F4-9A3A9CFDADB8}" presName="node" presStyleLbl="node1" presStyleIdx="1" presStyleCnt="3">
        <dgm:presLayoutVars>
          <dgm:bulletEnabled val="1"/>
        </dgm:presLayoutVars>
      </dgm:prSet>
      <dgm:spPr/>
    </dgm:pt>
    <dgm:pt modelId="{6ED873C5-4CB0-47D8-B34E-9112C45CCC80}" type="pres">
      <dgm:prSet presAssocID="{36FB6FED-D392-4EFB-8322-A271596995A5}" presName="sibTrans" presStyleLbl="sibTrans2D1" presStyleIdx="1" presStyleCnt="2"/>
      <dgm:spPr/>
    </dgm:pt>
    <dgm:pt modelId="{0CDE398B-5ADA-46F3-B7D1-6A2E305FBCCF}" type="pres">
      <dgm:prSet presAssocID="{36FB6FED-D392-4EFB-8322-A271596995A5}" presName="connectorText" presStyleLbl="sibTrans2D1" presStyleIdx="1" presStyleCnt="2"/>
      <dgm:spPr/>
    </dgm:pt>
    <dgm:pt modelId="{106E7CA3-C7A9-4048-96CD-09C14CAA1AE7}" type="pres">
      <dgm:prSet presAssocID="{7C0932D4-B844-439E-9F5B-1C4CDAE8EF33}" presName="node" presStyleLbl="node1" presStyleIdx="2" presStyleCnt="3">
        <dgm:presLayoutVars>
          <dgm:bulletEnabled val="1"/>
        </dgm:presLayoutVars>
      </dgm:prSet>
      <dgm:spPr/>
    </dgm:pt>
  </dgm:ptLst>
  <dgm:cxnLst>
    <dgm:cxn modelId="{A7181544-C7C6-4A82-9221-4009FFAE67B2}" type="presOf" srcId="{677AF72C-642E-4F72-80F4-9A3A9CFDADB8}" destId="{FEE67A8D-862A-41CC-A0A6-9610B33364A7}" srcOrd="0" destOrd="0" presId="urn:microsoft.com/office/officeart/2005/8/layout/process1"/>
    <dgm:cxn modelId="{CEE78D64-E7C4-450E-A34E-C739CAE5780B}" srcId="{50D21B49-4F29-41D2-B19E-5BF8D79CFD46}" destId="{12176196-5EE0-4FC7-BF9D-840352F96B8D}" srcOrd="0" destOrd="0" parTransId="{D9D2DCDB-B134-424B-A84D-4A1BA3F1641C}" sibTransId="{1DF90606-7978-4CCF-8B43-F399777A0B1A}"/>
    <dgm:cxn modelId="{66850749-6B3E-4879-B42C-44E25ED48B9B}" type="presOf" srcId="{1DF90606-7978-4CCF-8B43-F399777A0B1A}" destId="{847D8A96-4A47-4F22-B8D8-55CE083A07B7}" srcOrd="0" destOrd="0" presId="urn:microsoft.com/office/officeart/2005/8/layout/process1"/>
    <dgm:cxn modelId="{9D72B84C-F819-46C2-AC7B-F11E62943781}" type="presOf" srcId="{12176196-5EE0-4FC7-BF9D-840352F96B8D}" destId="{A9B4E5A3-80A6-4B9E-8032-7503161F91BD}" srcOrd="0" destOrd="0" presId="urn:microsoft.com/office/officeart/2005/8/layout/process1"/>
    <dgm:cxn modelId="{0DF5EE6D-0EE6-40D0-8923-07E99EE042D1}" type="presOf" srcId="{1DF90606-7978-4CCF-8B43-F399777A0B1A}" destId="{F97829C7-00FD-4FB9-B5F7-AE48B295FB96}" srcOrd="1" destOrd="0" presId="urn:microsoft.com/office/officeart/2005/8/layout/process1"/>
    <dgm:cxn modelId="{61650573-E94B-4889-8FFC-4D9F7A51BB26}" type="presOf" srcId="{36FB6FED-D392-4EFB-8322-A271596995A5}" destId="{6ED873C5-4CB0-47D8-B34E-9112C45CCC80}" srcOrd="0" destOrd="0" presId="urn:microsoft.com/office/officeart/2005/8/layout/process1"/>
    <dgm:cxn modelId="{6046B0B5-5F36-42D5-98C7-DCD805810C7E}" srcId="{50D21B49-4F29-41D2-B19E-5BF8D79CFD46}" destId="{7C0932D4-B844-439E-9F5B-1C4CDAE8EF33}" srcOrd="2" destOrd="0" parTransId="{462A07F2-49EB-4157-82AA-A6EDEE9DC175}" sibTransId="{D1285687-D1D0-4FCC-A39F-3ECE8F6E632C}"/>
    <dgm:cxn modelId="{F81231CE-0BA8-42D2-9294-0D47878299BE}" type="presOf" srcId="{36FB6FED-D392-4EFB-8322-A271596995A5}" destId="{0CDE398B-5ADA-46F3-B7D1-6A2E305FBCCF}" srcOrd="1" destOrd="0" presId="urn:microsoft.com/office/officeart/2005/8/layout/process1"/>
    <dgm:cxn modelId="{2E4DE2D6-4EEF-422D-8B6D-AFB72180B356}" type="presOf" srcId="{50D21B49-4F29-41D2-B19E-5BF8D79CFD46}" destId="{DB3DD61F-116B-4BEC-A217-6F1682585DE0}" srcOrd="0" destOrd="0" presId="urn:microsoft.com/office/officeart/2005/8/layout/process1"/>
    <dgm:cxn modelId="{3B3B55EB-4665-466D-97EF-88E1DE944974}" srcId="{50D21B49-4F29-41D2-B19E-5BF8D79CFD46}" destId="{677AF72C-642E-4F72-80F4-9A3A9CFDADB8}" srcOrd="1" destOrd="0" parTransId="{A96C7C69-665C-454C-AAE9-36EB59AB2A98}" sibTransId="{36FB6FED-D392-4EFB-8322-A271596995A5}"/>
    <dgm:cxn modelId="{03ED5FF8-29D0-42C4-A591-0D273D904989}" type="presOf" srcId="{7C0932D4-B844-439E-9F5B-1C4CDAE8EF33}" destId="{106E7CA3-C7A9-4048-96CD-09C14CAA1AE7}" srcOrd="0" destOrd="0" presId="urn:microsoft.com/office/officeart/2005/8/layout/process1"/>
    <dgm:cxn modelId="{DF5F73F9-77F3-4016-95F5-EE5D003631D1}" type="presParOf" srcId="{DB3DD61F-116B-4BEC-A217-6F1682585DE0}" destId="{A9B4E5A3-80A6-4B9E-8032-7503161F91BD}" srcOrd="0" destOrd="0" presId="urn:microsoft.com/office/officeart/2005/8/layout/process1"/>
    <dgm:cxn modelId="{273344CA-98A1-4418-AC10-0D2D7B82530A}" type="presParOf" srcId="{DB3DD61F-116B-4BEC-A217-6F1682585DE0}" destId="{847D8A96-4A47-4F22-B8D8-55CE083A07B7}" srcOrd="1" destOrd="0" presId="urn:microsoft.com/office/officeart/2005/8/layout/process1"/>
    <dgm:cxn modelId="{5A99B979-6FF1-4FA3-9329-D3C53A46E5C8}" type="presParOf" srcId="{847D8A96-4A47-4F22-B8D8-55CE083A07B7}" destId="{F97829C7-00FD-4FB9-B5F7-AE48B295FB96}" srcOrd="0" destOrd="0" presId="urn:microsoft.com/office/officeart/2005/8/layout/process1"/>
    <dgm:cxn modelId="{90ABDA9A-3451-46A8-BF82-A5172AE5BB50}" type="presParOf" srcId="{DB3DD61F-116B-4BEC-A217-6F1682585DE0}" destId="{FEE67A8D-862A-41CC-A0A6-9610B33364A7}" srcOrd="2" destOrd="0" presId="urn:microsoft.com/office/officeart/2005/8/layout/process1"/>
    <dgm:cxn modelId="{E82C900B-82EA-405D-8E50-2B61952DBD34}" type="presParOf" srcId="{DB3DD61F-116B-4BEC-A217-6F1682585DE0}" destId="{6ED873C5-4CB0-47D8-B34E-9112C45CCC80}" srcOrd="3" destOrd="0" presId="urn:microsoft.com/office/officeart/2005/8/layout/process1"/>
    <dgm:cxn modelId="{3A306CF6-2B1A-4729-AD28-CD2875ECD1B1}" type="presParOf" srcId="{6ED873C5-4CB0-47D8-B34E-9112C45CCC80}" destId="{0CDE398B-5ADA-46F3-B7D1-6A2E305FBCCF}" srcOrd="0" destOrd="0" presId="urn:microsoft.com/office/officeart/2005/8/layout/process1"/>
    <dgm:cxn modelId="{32CB410C-D4F2-4622-A07D-CABF7B06DD43}" type="presParOf" srcId="{DB3DD61F-116B-4BEC-A217-6F1682585DE0}" destId="{106E7CA3-C7A9-4048-96CD-09C14CAA1AE7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B4E5A3-80A6-4B9E-8032-7503161F91BD}">
      <dsp:nvSpPr>
        <dsp:cNvPr id="0" name=""/>
        <dsp:cNvSpPr/>
      </dsp:nvSpPr>
      <dsp:spPr>
        <a:xfrm>
          <a:off x="4635" y="0"/>
          <a:ext cx="1385536" cy="6667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/>
            <a:t>变频器</a:t>
          </a:r>
          <a:r>
            <a:rPr lang="en-US" altLang="zh-CN" sz="1300" kern="1200"/>
            <a:t>P09.01</a:t>
          </a:r>
          <a:r>
            <a:rPr lang="zh-CN" altLang="en-US" sz="1300" kern="1200"/>
            <a:t>设定压力</a:t>
          </a:r>
        </a:p>
      </dsp:txBody>
      <dsp:txXfrm>
        <a:off x="24163" y="19528"/>
        <a:ext cx="1346480" cy="627694"/>
      </dsp:txXfrm>
    </dsp:sp>
    <dsp:sp modelId="{847D8A96-4A47-4F22-B8D8-55CE083A07B7}">
      <dsp:nvSpPr>
        <dsp:cNvPr id="0" name=""/>
        <dsp:cNvSpPr/>
      </dsp:nvSpPr>
      <dsp:spPr>
        <a:xfrm>
          <a:off x="1528725" y="161568"/>
          <a:ext cx="293733" cy="34361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/>
        </a:p>
      </dsp:txBody>
      <dsp:txXfrm>
        <a:off x="1528725" y="230291"/>
        <a:ext cx="205613" cy="206167"/>
      </dsp:txXfrm>
    </dsp:sp>
    <dsp:sp modelId="{FEE67A8D-862A-41CC-A0A6-9610B33364A7}">
      <dsp:nvSpPr>
        <dsp:cNvPr id="0" name=""/>
        <dsp:cNvSpPr/>
      </dsp:nvSpPr>
      <dsp:spPr>
        <a:xfrm>
          <a:off x="1944386" y="0"/>
          <a:ext cx="1385536" cy="6667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/>
            <a:t>启动对应的水泵</a:t>
          </a:r>
        </a:p>
      </dsp:txBody>
      <dsp:txXfrm>
        <a:off x="1963914" y="19528"/>
        <a:ext cx="1346480" cy="627694"/>
      </dsp:txXfrm>
    </dsp:sp>
    <dsp:sp modelId="{6ED873C5-4CB0-47D8-B34E-9112C45CCC80}">
      <dsp:nvSpPr>
        <dsp:cNvPr id="0" name=""/>
        <dsp:cNvSpPr/>
      </dsp:nvSpPr>
      <dsp:spPr>
        <a:xfrm>
          <a:off x="3468476" y="161568"/>
          <a:ext cx="293733" cy="34361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1100" kern="1200"/>
        </a:p>
      </dsp:txBody>
      <dsp:txXfrm>
        <a:off x="3468476" y="230291"/>
        <a:ext cx="205613" cy="206167"/>
      </dsp:txXfrm>
    </dsp:sp>
    <dsp:sp modelId="{106E7CA3-C7A9-4048-96CD-09C14CAA1AE7}">
      <dsp:nvSpPr>
        <dsp:cNvPr id="0" name=""/>
        <dsp:cNvSpPr/>
      </dsp:nvSpPr>
      <dsp:spPr>
        <a:xfrm>
          <a:off x="3884137" y="0"/>
          <a:ext cx="1385536" cy="6667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/>
            <a:t>观察水压到达设定值启动完成</a:t>
          </a:r>
        </a:p>
      </dsp:txBody>
      <dsp:txXfrm>
        <a:off x="3903665" y="19528"/>
        <a:ext cx="1346480" cy="6276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</dc:creator>
  <cp:keywords/>
  <dc:description/>
  <cp:lastModifiedBy>aili</cp:lastModifiedBy>
  <cp:revision>1</cp:revision>
  <dcterms:created xsi:type="dcterms:W3CDTF">2023-04-06T10:23:00Z</dcterms:created>
  <dcterms:modified xsi:type="dcterms:W3CDTF">2023-04-06T11:22:00Z</dcterms:modified>
</cp:coreProperties>
</file>